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A14" w:rsidRPr="00E83A14" w:rsidRDefault="00E83A14" w:rsidP="00E83A14">
      <w:pPr>
        <w:spacing w:after="0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ПРИЛОЖЕНИЕ</w:t>
      </w:r>
      <w:r w:rsidR="001935FF">
        <w:rPr>
          <w:rFonts w:ascii="Times New Roman" w:hAnsi="Times New Roman" w:cs="Times New Roman"/>
          <w:sz w:val="28"/>
          <w:szCs w:val="28"/>
        </w:rPr>
        <w:t xml:space="preserve"> №3</w:t>
      </w:r>
    </w:p>
    <w:p w:rsidR="006C6E12" w:rsidRDefault="00E83A14" w:rsidP="00E83A14">
      <w:pPr>
        <w:spacing w:after="0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к решению</w:t>
      </w:r>
      <w:r w:rsidR="006C6E12">
        <w:rPr>
          <w:rFonts w:ascii="Times New Roman" w:hAnsi="Times New Roman" w:cs="Times New Roman"/>
          <w:sz w:val="28"/>
          <w:szCs w:val="28"/>
        </w:rPr>
        <w:t xml:space="preserve"> 27-ой сессии </w:t>
      </w:r>
    </w:p>
    <w:p w:rsidR="00E83A14" w:rsidRPr="00E83A14" w:rsidRDefault="00E83A14" w:rsidP="00E83A14">
      <w:pPr>
        <w:spacing w:after="0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E83A14" w:rsidRPr="00E83A14" w:rsidRDefault="00E83A14" w:rsidP="00E83A14">
      <w:pPr>
        <w:spacing w:after="0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6C6E12" w:rsidRDefault="00E83A14" w:rsidP="00E83A14">
      <w:pPr>
        <w:spacing w:after="0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C6E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E12" w:rsidRDefault="006C6E12" w:rsidP="00E83A14">
      <w:pPr>
        <w:spacing w:after="0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E83A14" w:rsidRPr="00E83A14" w:rsidRDefault="006C6E12" w:rsidP="00E83A14">
      <w:pPr>
        <w:spacing w:after="0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236 от 25.12.2019 г</w:t>
      </w:r>
    </w:p>
    <w:p w:rsidR="00E83A14" w:rsidRDefault="00E83A14" w:rsidP="00E83A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2CC4" w:rsidRDefault="00E83A14" w:rsidP="00E83A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Порядок</w:t>
      </w:r>
    </w:p>
    <w:p w:rsidR="00E83A14" w:rsidRPr="00E83A14" w:rsidRDefault="00E83A14" w:rsidP="00E83A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Тогучинского района Новосибирской области бюджетам городских поселений Тогучинского района </w:t>
      </w:r>
      <w:r w:rsidR="004E2CC4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E83A14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Pr="00E83A1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83A14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AD583B">
        <w:rPr>
          <w:rFonts w:ascii="Times New Roman" w:hAnsi="Times New Roman" w:cs="Times New Roman"/>
          <w:sz w:val="28"/>
          <w:szCs w:val="28"/>
        </w:rPr>
        <w:t>по строительству и реконструкции (модернизации</w:t>
      </w:r>
      <w:r w:rsidRPr="00E83A14">
        <w:rPr>
          <w:rFonts w:ascii="Times New Roman" w:hAnsi="Times New Roman" w:cs="Times New Roman"/>
          <w:sz w:val="28"/>
          <w:szCs w:val="28"/>
        </w:rPr>
        <w:t>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</w:r>
    </w:p>
    <w:p w:rsidR="00E83A14" w:rsidRPr="00E83A14" w:rsidRDefault="00E83A14" w:rsidP="00E83A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83A14" w:rsidRPr="00E83A14" w:rsidRDefault="00E83A14" w:rsidP="00E83A14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I.</w:t>
      </w:r>
      <w:r w:rsidRPr="00E83A14">
        <w:rPr>
          <w:rFonts w:ascii="Times New Roman" w:hAnsi="Times New Roman" w:cs="Times New Roman"/>
          <w:sz w:val="28"/>
          <w:szCs w:val="28"/>
        </w:rPr>
        <w:tab/>
        <w:t>Общие положения</w:t>
      </w:r>
    </w:p>
    <w:p w:rsidR="00E83A14" w:rsidRPr="00E83A14" w:rsidRDefault="00E83A14" w:rsidP="00E83A14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935FF" w:rsidRPr="0011164D" w:rsidRDefault="00E83A14" w:rsidP="00EB02D5">
      <w:pPr>
        <w:spacing w:after="0" w:line="220" w:lineRule="atLeas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1. </w:t>
      </w:r>
      <w:r w:rsidR="001935FF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</w:t>
      </w:r>
      <w:r w:rsidR="001935FF" w:rsidRPr="00127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предоставления субсидий </w:t>
      </w:r>
      <w:r w:rsidR="001935FF"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>из бюджета Тогучинского района Новосибирс</w:t>
      </w:r>
      <w:r w:rsidR="001935FF">
        <w:rPr>
          <w:rFonts w:ascii="Times New Roman" w:hAnsi="Times New Roman" w:cs="Times New Roman"/>
          <w:color w:val="000000" w:themeColor="text1"/>
          <w:sz w:val="28"/>
          <w:szCs w:val="28"/>
        </w:rPr>
        <w:t>кой области бюджетам городских</w:t>
      </w:r>
      <w:r w:rsidR="001935FF"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поселений Тогучинского района</w:t>
      </w:r>
      <w:r w:rsidR="00F40D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1935FF"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реализацию </w:t>
      </w:r>
      <w:r w:rsidR="001935FF" w:rsidRPr="001935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мероприятий по строительству и реконструкции (модернизации)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  </w:t>
      </w:r>
      <w:r w:rsidR="001935FF" w:rsidRPr="0011164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B02D5">
        <w:rPr>
          <w:rFonts w:ascii="Times New Roman" w:hAnsi="Times New Roman" w:cs="Times New Roman"/>
          <w:sz w:val="28"/>
          <w:szCs w:val="28"/>
        </w:rPr>
        <w:t>–</w:t>
      </w:r>
      <w:r w:rsidR="001935FF" w:rsidRPr="0011164D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EB02D5">
        <w:rPr>
          <w:rFonts w:ascii="Times New Roman" w:hAnsi="Times New Roman" w:cs="Times New Roman"/>
          <w:sz w:val="28"/>
          <w:szCs w:val="28"/>
        </w:rPr>
        <w:t xml:space="preserve"> и субсидия соответственно</w:t>
      </w:r>
      <w:r w:rsidR="001935FF" w:rsidRPr="0011164D">
        <w:rPr>
          <w:rFonts w:ascii="Times New Roman" w:hAnsi="Times New Roman" w:cs="Times New Roman"/>
          <w:sz w:val="28"/>
          <w:szCs w:val="28"/>
        </w:rPr>
        <w:t>) регламентирует предоставление и расходование субсидий городским поселениям Тогучинского района Новосибирской области (далее</w:t>
      </w:r>
      <w:r w:rsidR="00EA05EE">
        <w:rPr>
          <w:rFonts w:ascii="Times New Roman" w:hAnsi="Times New Roman" w:cs="Times New Roman"/>
          <w:sz w:val="28"/>
          <w:szCs w:val="28"/>
        </w:rPr>
        <w:t xml:space="preserve"> </w:t>
      </w:r>
      <w:r w:rsidR="001935FF" w:rsidRPr="0011164D">
        <w:rPr>
          <w:rFonts w:ascii="Times New Roman" w:hAnsi="Times New Roman" w:cs="Times New Roman"/>
          <w:sz w:val="28"/>
          <w:szCs w:val="28"/>
        </w:rPr>
        <w:t>-</w:t>
      </w:r>
      <w:r w:rsidR="00EA05EE">
        <w:rPr>
          <w:rFonts w:ascii="Times New Roman" w:hAnsi="Times New Roman" w:cs="Times New Roman"/>
          <w:sz w:val="28"/>
          <w:szCs w:val="28"/>
        </w:rPr>
        <w:t xml:space="preserve"> городские </w:t>
      </w:r>
      <w:r w:rsidR="001935FF" w:rsidRPr="0011164D">
        <w:rPr>
          <w:rFonts w:ascii="Times New Roman" w:hAnsi="Times New Roman" w:cs="Times New Roman"/>
          <w:sz w:val="28"/>
          <w:szCs w:val="28"/>
        </w:rPr>
        <w:t>поселения) из бюджета  Тогучинского района Новосибирской области (далее – бюджет района), источником которых являются средства областного бюджета</w:t>
      </w:r>
      <w:r w:rsidR="001935F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B02D5">
        <w:rPr>
          <w:rFonts w:ascii="Times New Roman" w:hAnsi="Times New Roman" w:cs="Times New Roman"/>
          <w:sz w:val="28"/>
          <w:szCs w:val="28"/>
        </w:rPr>
        <w:t>.</w:t>
      </w:r>
      <w:r w:rsidR="001935FF" w:rsidRPr="001116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5FF" w:rsidRPr="00E83A14" w:rsidRDefault="001935FF" w:rsidP="00E83A14">
      <w:pPr>
        <w:spacing w:after="0" w:line="220" w:lineRule="atLeas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83A14" w:rsidRPr="00E83A14" w:rsidRDefault="00E83A14" w:rsidP="00E83A14">
      <w:pPr>
        <w:spacing w:after="0" w:line="220" w:lineRule="atLeas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E0866" w:rsidRDefault="00E83A14" w:rsidP="00E83A14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II.</w:t>
      </w:r>
      <w:r w:rsidRPr="00E83A14">
        <w:rPr>
          <w:rFonts w:ascii="Times New Roman" w:hAnsi="Times New Roman" w:cs="Times New Roman"/>
          <w:sz w:val="28"/>
          <w:szCs w:val="28"/>
        </w:rPr>
        <w:tab/>
        <w:t>Порядок и цели предоставления субсидий</w:t>
      </w:r>
    </w:p>
    <w:p w:rsidR="00EB02D5" w:rsidRDefault="00EB02D5" w:rsidP="00E83A14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B02D5" w:rsidRPr="00EB02D5" w:rsidRDefault="00EB02D5" w:rsidP="00EB02D5">
      <w:pPr>
        <w:spacing w:after="0" w:line="220" w:lineRule="atLeas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B02D5">
        <w:rPr>
          <w:rFonts w:ascii="Times New Roman" w:hAnsi="Times New Roman" w:cs="Times New Roman"/>
          <w:sz w:val="28"/>
          <w:szCs w:val="28"/>
        </w:rPr>
        <w:t>2. Финансирование расходов бюджета Тогучинского района Новосибирской области на реализацию мероприятий по строительству и реконструкции (модернизации)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 осуществляется в соответствии с Бюджетным кодексом Российской Федерации в пределах объема бюджетных ассигнований, утвержденных Решением о бюджете района на соответствующий финансовый год.</w:t>
      </w:r>
    </w:p>
    <w:p w:rsidR="000E0866" w:rsidRPr="00E83A14" w:rsidRDefault="00EB02D5" w:rsidP="00EB02D5">
      <w:pPr>
        <w:spacing w:after="0" w:line="220" w:lineRule="atLeas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B02D5">
        <w:rPr>
          <w:rFonts w:ascii="Times New Roman" w:hAnsi="Times New Roman" w:cs="Times New Roman"/>
          <w:sz w:val="28"/>
          <w:szCs w:val="28"/>
        </w:rPr>
        <w:t xml:space="preserve">3. Предоставление субсидий осуществляется с лицевого счета администрации района в соответствии с бюджетной росписью и </w:t>
      </w:r>
      <w:r w:rsidRPr="00EB02D5">
        <w:rPr>
          <w:rFonts w:ascii="Times New Roman" w:hAnsi="Times New Roman" w:cs="Times New Roman"/>
          <w:sz w:val="28"/>
          <w:szCs w:val="28"/>
        </w:rPr>
        <w:lastRenderedPageBreak/>
        <w:t>утвержденными порядками составления и ведения сводной бюджетной росписи и кассового</w:t>
      </w:r>
    </w:p>
    <w:p w:rsidR="000E0866" w:rsidRPr="00427479" w:rsidRDefault="00EB02D5" w:rsidP="00B577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19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0E0866" w:rsidRPr="0042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Целью предоставления субсидии является строительство и реконструкция (модернизация) объектов питьевого водоснабжения, предусмотренных </w:t>
      </w:r>
      <w:hyperlink r:id="rId4" w:history="1">
        <w:r w:rsidR="000E0866" w:rsidRPr="0042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подпрограммой</w:t>
        </w:r>
      </w:hyperlink>
      <w:r w:rsidR="000E0866" w:rsidRPr="0042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"Чистая вода" государственной программы Новосибирской области "Жилищно-коммунальное хозяйство Новосибирской области".</w:t>
      </w:r>
    </w:p>
    <w:p w:rsidR="000E0866" w:rsidRPr="00E83A14" w:rsidRDefault="00AD583B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0866" w:rsidRPr="00E83A14">
        <w:rPr>
          <w:rFonts w:ascii="Times New Roman" w:hAnsi="Times New Roman" w:cs="Times New Roman"/>
          <w:sz w:val="28"/>
          <w:szCs w:val="28"/>
        </w:rPr>
        <w:t xml:space="preserve">. Критерии отбора </w:t>
      </w:r>
      <w:r w:rsidR="00427479">
        <w:rPr>
          <w:rFonts w:ascii="Times New Roman" w:hAnsi="Times New Roman" w:cs="Times New Roman"/>
          <w:sz w:val="28"/>
          <w:szCs w:val="28"/>
        </w:rPr>
        <w:t xml:space="preserve">городских поселений </w:t>
      </w:r>
      <w:r w:rsidR="00427479" w:rsidRPr="00427479"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="00427479">
        <w:rPr>
          <w:rFonts w:ascii="Times New Roman" w:hAnsi="Times New Roman" w:cs="Times New Roman"/>
          <w:sz w:val="28"/>
          <w:szCs w:val="28"/>
        </w:rPr>
        <w:t xml:space="preserve"> </w:t>
      </w:r>
      <w:r w:rsidR="00427479" w:rsidRPr="0042747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E0866" w:rsidRPr="00E83A14">
        <w:rPr>
          <w:rFonts w:ascii="Times New Roman" w:hAnsi="Times New Roman" w:cs="Times New Roman"/>
          <w:sz w:val="28"/>
          <w:szCs w:val="28"/>
        </w:rPr>
        <w:t>для предоставления субсидии: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1) наличие положительного заключения государственной экспертизы проектной документации и результатов инженерных изысканий, выполненных для подготовки этой проектной документации (в случае, если проведение такой экспертизы в соответствии с законодательством Российской Федерации является обязательным);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2) наличие документов об утверждении проектной документации в соответствии с законодательством Российской Федерации (в случае, если в соответствии с законодательством Российской Федерации подготовка проектной документации является обязательной);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3) наличие положительного заключения о достоверности определения сметной стоимости объекта капитального строительства;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4) наличие правоустанавливающих документов на земельный участок;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5) наличие проекта-аналога с максимальным совпадением характеристик создаваемого объекта капитального строительства и характеристик объекта капитального строительства, созданного в соответствии с проектом-аналогом, по функциональному назначению и (или) по конструктивным и объемно-планировочным решениям, отношению сметной стоимости проекта к значениям количественных показателей (показателя) результатов реализации проекта;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7"/>
      <w:bookmarkEnd w:id="2"/>
      <w:r w:rsidRPr="00E83A14">
        <w:rPr>
          <w:rFonts w:ascii="Times New Roman" w:hAnsi="Times New Roman" w:cs="Times New Roman"/>
          <w:sz w:val="28"/>
          <w:szCs w:val="28"/>
        </w:rPr>
        <w:t xml:space="preserve">6) наличие обязательств по </w:t>
      </w:r>
      <w:proofErr w:type="spellStart"/>
      <w:r w:rsidRPr="00E83A14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E83A14">
        <w:rPr>
          <w:rFonts w:ascii="Times New Roman" w:hAnsi="Times New Roman" w:cs="Times New Roman"/>
          <w:sz w:val="28"/>
          <w:szCs w:val="28"/>
        </w:rPr>
        <w:t xml:space="preserve"> </w:t>
      </w:r>
      <w:r w:rsidR="00EB02D5" w:rsidRPr="00EB02D5">
        <w:rPr>
          <w:rFonts w:ascii="Times New Roman" w:hAnsi="Times New Roman" w:cs="Times New Roman"/>
          <w:sz w:val="28"/>
          <w:szCs w:val="28"/>
        </w:rPr>
        <w:t xml:space="preserve">расходного обязательства из местного бюджета поселения в соответствии с уровнем </w:t>
      </w:r>
      <w:proofErr w:type="spellStart"/>
      <w:r w:rsidR="00EB02D5" w:rsidRPr="00EB02D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B02D5" w:rsidRPr="00EB02D5">
        <w:rPr>
          <w:rFonts w:ascii="Times New Roman" w:hAnsi="Times New Roman" w:cs="Times New Roman"/>
          <w:sz w:val="28"/>
          <w:szCs w:val="28"/>
        </w:rPr>
        <w:t xml:space="preserve"> утверждаемым для администрации района соглашением с главным распорядителем средств областного бюджета Новосибирской области, являющегося источником образования средств субсидии</w:t>
      </w:r>
      <w:r w:rsidRPr="00E83A14">
        <w:rPr>
          <w:rFonts w:ascii="Times New Roman" w:hAnsi="Times New Roman" w:cs="Times New Roman"/>
          <w:sz w:val="28"/>
          <w:szCs w:val="28"/>
        </w:rPr>
        <w:t>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7) наличие объекта в Региональной программе </w:t>
      </w:r>
      <w:r w:rsidR="00EB02D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E83A14">
        <w:rPr>
          <w:rFonts w:ascii="Times New Roman" w:hAnsi="Times New Roman" w:cs="Times New Roman"/>
          <w:sz w:val="28"/>
          <w:szCs w:val="28"/>
        </w:rPr>
        <w:t>по повышению качества водоснабжения на территории Новосибирской области на период с 2019 по 2024 год.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6. Основанием для предоставления субсидии является соглашение о предоставлении субсидии, заключаемое </w:t>
      </w:r>
      <w:r w:rsidR="00427479">
        <w:rPr>
          <w:rFonts w:ascii="Times New Roman" w:hAnsi="Times New Roman" w:cs="Times New Roman"/>
          <w:sz w:val="28"/>
          <w:szCs w:val="28"/>
        </w:rPr>
        <w:t>администрацией района и администрацией городского поселения</w:t>
      </w:r>
      <w:r w:rsidRPr="00E83A14">
        <w:rPr>
          <w:rFonts w:ascii="Times New Roman" w:hAnsi="Times New Roman" w:cs="Times New Roman"/>
          <w:sz w:val="28"/>
          <w:szCs w:val="28"/>
        </w:rPr>
        <w:t xml:space="preserve"> (далее - Соглашение).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7. Соглашение должно содержать следующие положения: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1) целевое назначение с</w:t>
      </w:r>
      <w:r w:rsidR="00EB02D5">
        <w:rPr>
          <w:rFonts w:ascii="Times New Roman" w:hAnsi="Times New Roman" w:cs="Times New Roman"/>
          <w:sz w:val="28"/>
          <w:szCs w:val="28"/>
        </w:rPr>
        <w:t>убсидии с указанием наименований реализуемых</w:t>
      </w:r>
      <w:r w:rsidRPr="00E83A14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2) размер субсидии местному бюджету, объем финансирования за счет средств местного бюджета</w:t>
      </w:r>
      <w:r w:rsidR="00427479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E83A14">
        <w:rPr>
          <w:rFonts w:ascii="Times New Roman" w:hAnsi="Times New Roman" w:cs="Times New Roman"/>
          <w:sz w:val="28"/>
          <w:szCs w:val="28"/>
        </w:rPr>
        <w:t>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3) критерии оценки эффективности использования субсидий в </w:t>
      </w:r>
      <w:r w:rsidRPr="00E83A14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обязательствами, принятыми </w:t>
      </w:r>
      <w:r w:rsidR="00427479">
        <w:rPr>
          <w:rFonts w:ascii="Times New Roman" w:hAnsi="Times New Roman" w:cs="Times New Roman"/>
          <w:sz w:val="28"/>
          <w:szCs w:val="28"/>
        </w:rPr>
        <w:t xml:space="preserve">администрацией городского поселения </w:t>
      </w:r>
      <w:r w:rsidRPr="00E83A14">
        <w:rPr>
          <w:rFonts w:ascii="Times New Roman" w:hAnsi="Times New Roman" w:cs="Times New Roman"/>
          <w:sz w:val="28"/>
          <w:szCs w:val="28"/>
        </w:rPr>
        <w:t>(далее - получатель) по использованию субсидии (значения показателей результат</w:t>
      </w:r>
      <w:r w:rsidR="00EA05EE">
        <w:rPr>
          <w:rFonts w:ascii="Times New Roman" w:hAnsi="Times New Roman" w:cs="Times New Roman"/>
          <w:sz w:val="28"/>
          <w:szCs w:val="28"/>
        </w:rPr>
        <w:t>ивности использования субсидии)</w:t>
      </w:r>
      <w:r w:rsidRPr="00E83A14">
        <w:rPr>
          <w:rFonts w:ascii="Times New Roman" w:hAnsi="Times New Roman" w:cs="Times New Roman"/>
          <w:sz w:val="28"/>
          <w:szCs w:val="28"/>
        </w:rPr>
        <w:t>;</w:t>
      </w:r>
    </w:p>
    <w:p w:rsidR="000E0866" w:rsidRPr="00E83A14" w:rsidRDefault="00427479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порядок возврата субсидии в</w:t>
      </w:r>
      <w:r w:rsidR="000E0866" w:rsidRPr="00E83A14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577C6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айона</w:t>
      </w:r>
      <w:r w:rsidR="000E0866" w:rsidRPr="00E83A14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="000E0866" w:rsidRPr="00E83A1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0E0866" w:rsidRPr="00E83A14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5) положение, согласно которому в случае, если объем бюджетных ассигнований, предусмотренный в местном бюджете</w:t>
      </w:r>
      <w:r w:rsidR="00FF0D21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E83A14">
        <w:rPr>
          <w:rFonts w:ascii="Times New Roman" w:hAnsi="Times New Roman" w:cs="Times New Roman"/>
          <w:sz w:val="28"/>
          <w:szCs w:val="28"/>
        </w:rPr>
        <w:t xml:space="preserve"> на финансовое обеспечение соответствующих расходов, ниже уровня, </w:t>
      </w: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установленного в </w:t>
      </w:r>
      <w:hyperlink w:anchor="P27" w:history="1">
        <w:r w:rsidRPr="00FF0D2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</w:t>
        </w:r>
        <w:r w:rsidR="00EA05EE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  <w:r w:rsidRPr="00FF0D2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</w:t>
        </w:r>
        <w:r w:rsidR="00EA05EE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EA0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</w:t>
      </w: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05EE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размер субсидии, предоставляемой местному бюджету, подлежит сокращению </w:t>
      </w:r>
      <w:r w:rsidRPr="00E83A14">
        <w:rPr>
          <w:rFonts w:ascii="Times New Roman" w:hAnsi="Times New Roman" w:cs="Times New Roman"/>
          <w:sz w:val="28"/>
          <w:szCs w:val="28"/>
        </w:rPr>
        <w:t xml:space="preserve">пропорционально снижению соответствующего уровня </w:t>
      </w:r>
      <w:proofErr w:type="spellStart"/>
      <w:r w:rsidRPr="00E83A1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83A14">
        <w:rPr>
          <w:rFonts w:ascii="Times New Roman" w:hAnsi="Times New Roman" w:cs="Times New Roman"/>
          <w:sz w:val="28"/>
          <w:szCs w:val="28"/>
        </w:rPr>
        <w:t xml:space="preserve"> за счет средств бюджета муниципального образования Новосибирской области;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6) форму, сроки и порядок представления отчетности о выполненных объемах работ и об осуществлении расходов за счет средств местного бюджета</w:t>
      </w:r>
      <w:r w:rsidR="00FF0D21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E83A14">
        <w:rPr>
          <w:rFonts w:ascii="Times New Roman" w:hAnsi="Times New Roman" w:cs="Times New Roman"/>
          <w:sz w:val="28"/>
          <w:szCs w:val="28"/>
        </w:rPr>
        <w:t>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7) об осуществлении контроля за соблюдением получателем условий предоставления субсидии;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8) порядок возврата субсидии в случае нецелевого использования субсидии;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9) ответственность сторон за нарушение условий Соглашения.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8. Условия предоставления субсидии: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3"/>
      <w:bookmarkEnd w:id="3"/>
      <w:r w:rsidRPr="00E83A14">
        <w:rPr>
          <w:rFonts w:ascii="Times New Roman" w:hAnsi="Times New Roman" w:cs="Times New Roman"/>
          <w:sz w:val="28"/>
          <w:szCs w:val="28"/>
        </w:rPr>
        <w:t xml:space="preserve">1) представление получателями </w:t>
      </w:r>
      <w:r w:rsidR="00FF0D21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E83A14">
        <w:rPr>
          <w:rFonts w:ascii="Times New Roman" w:hAnsi="Times New Roman" w:cs="Times New Roman"/>
          <w:sz w:val="28"/>
          <w:szCs w:val="28"/>
        </w:rPr>
        <w:t xml:space="preserve"> следующих документов в сроки, установленные в Соглашении о предоставлении субсидии: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а) титульных списков вновь начинаемых и переходящих объектов капитального строительства, утвержденных заказчиком;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б) документа, содержащего результаты оценки эффективности использования бюджетных средств, направляемых на капитальные вложения;</w:t>
      </w:r>
    </w:p>
    <w:p w:rsidR="000E0866" w:rsidRPr="00FF0D21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в) паспорта инвестиционного проекта по форме, установленной </w:t>
      </w: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экономического развития Российской Федерации;</w:t>
      </w:r>
    </w:p>
    <w:p w:rsidR="000E0866" w:rsidRPr="00FF0D21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>г) заявок на предоставление субсидий;</w:t>
      </w:r>
    </w:p>
    <w:p w:rsidR="000E0866" w:rsidRPr="00FF0D21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муниципальных контрактов (договоров), заключенных в соответствии с Федеральным </w:t>
      </w:r>
      <w:hyperlink r:id="rId5" w:history="1">
        <w:r w:rsidRPr="00FF0D2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нужд", направленных на достижение цели, установленной </w:t>
      </w:r>
      <w:hyperlink w:anchor="P19" w:history="1">
        <w:r w:rsidRPr="00FF0D2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="00FF0D21" w:rsidRPr="00FF0D21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C20B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</w:t>
      </w: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0BD4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е) документов, подтверждающих выполнение условий долевого </w:t>
      </w:r>
      <w:proofErr w:type="spellStart"/>
      <w:r w:rsidRPr="00E83A1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83A14">
        <w:rPr>
          <w:rFonts w:ascii="Times New Roman" w:hAnsi="Times New Roman" w:cs="Times New Roman"/>
          <w:sz w:val="28"/>
          <w:szCs w:val="28"/>
        </w:rPr>
        <w:t xml:space="preserve"> расходов за счет средств местного бюджета</w:t>
      </w:r>
      <w:r w:rsidR="00EA05EE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E83A14">
        <w:rPr>
          <w:rFonts w:ascii="Times New Roman" w:hAnsi="Times New Roman" w:cs="Times New Roman"/>
          <w:sz w:val="28"/>
          <w:szCs w:val="28"/>
        </w:rPr>
        <w:t>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ж) документов, подтверждающих наличие выполненных работ (унифицированных форм N КС-3 "Справка о стоимости выполненных работ и затрат", N КС-2 "Акт о приемке выполненных работ" (актов приема-передачи, актов выполненных работ, счетов-фактур, товарно-транспортных накладных)), и (или) наличие в муниципальных контрактах (договорах) условий по авансированию поставщиков, подрядчиков, исполнителей на </w:t>
      </w:r>
      <w:r w:rsidRPr="00E83A14">
        <w:rPr>
          <w:rFonts w:ascii="Times New Roman" w:hAnsi="Times New Roman" w:cs="Times New Roman"/>
          <w:sz w:val="28"/>
          <w:szCs w:val="28"/>
        </w:rPr>
        <w:lastRenderedPageBreak/>
        <w:t>поставку товаров, выполнение работ, оказание услуг в целях приобретения материалов, комплектующих изделий и оборудования;</w:t>
      </w:r>
    </w:p>
    <w:p w:rsidR="000E0866" w:rsidRPr="00FF0D21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51"/>
      <w:bookmarkEnd w:id="4"/>
      <w:r w:rsidRPr="00E83A14">
        <w:rPr>
          <w:rFonts w:ascii="Times New Roman" w:hAnsi="Times New Roman" w:cs="Times New Roman"/>
          <w:sz w:val="28"/>
          <w:szCs w:val="28"/>
        </w:rPr>
        <w:t xml:space="preserve">2) централизация закупок товаров, работ, услуг, финансовое обеспечение которых </w:t>
      </w:r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частично или полностью осуществляется за счет субсидий в соответствии с </w:t>
      </w:r>
      <w:hyperlink r:id="rId6" w:history="1">
        <w:r w:rsidRPr="00FF0D2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Pr="00FF0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системы", с начальной (максимальной) ценой контракта, превышающей 1 млн. рублей;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"/>
      <w:bookmarkEnd w:id="5"/>
      <w:r w:rsidRPr="00E83A14">
        <w:rPr>
          <w:rFonts w:ascii="Times New Roman" w:hAnsi="Times New Roman" w:cs="Times New Roman"/>
          <w:sz w:val="28"/>
          <w:szCs w:val="28"/>
        </w:rPr>
        <w:t>3) отсутствие на счете получателя неиспользованного остатка ранее полученной субсидии на 1 число месяца, следующего за отчетным месяцем, в котором была предоставлена субсидия.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9. Основанием для отказа в предоставлении субсидии являются:</w:t>
      </w:r>
    </w:p>
    <w:p w:rsidR="000E0866" w:rsidRPr="00B577C6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непредставление (представление не в полном объеме либо с нарушением сроков) документов, указанных в </w:t>
      </w:r>
      <w:hyperlink w:anchor="P43" w:history="1">
        <w:r w:rsidRPr="00B577C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1 пункта 8</w:t>
        </w:r>
      </w:hyperlink>
      <w:r w:rsidR="00580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Pr="00B577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0866" w:rsidRPr="00B577C6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неисполнение условий предоставления субсидий, предусмотренных </w:t>
      </w:r>
      <w:hyperlink w:anchor="P51" w:history="1">
        <w:r w:rsidRPr="00B577C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2</w:t>
        </w:r>
      </w:hyperlink>
      <w:r w:rsidRPr="00B57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53" w:history="1">
        <w:r w:rsidRPr="00B577C6">
          <w:rPr>
            <w:rFonts w:ascii="Times New Roman" w:hAnsi="Times New Roman" w:cs="Times New Roman"/>
            <w:color w:val="000000" w:themeColor="text1"/>
            <w:sz w:val="28"/>
            <w:szCs w:val="28"/>
          </w:rPr>
          <w:t>3 пункта 8</w:t>
        </w:r>
      </w:hyperlink>
      <w:r w:rsidR="00D47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Pr="00B577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В случае нарушения получателем условий предоставления </w:t>
      </w:r>
      <w:r w:rsidRPr="00E83A14">
        <w:rPr>
          <w:rFonts w:ascii="Times New Roman" w:hAnsi="Times New Roman" w:cs="Times New Roman"/>
          <w:sz w:val="28"/>
          <w:szCs w:val="28"/>
        </w:rPr>
        <w:t>су</w:t>
      </w:r>
      <w:r w:rsidR="0058062F">
        <w:rPr>
          <w:rFonts w:ascii="Times New Roman" w:hAnsi="Times New Roman" w:cs="Times New Roman"/>
          <w:sz w:val="28"/>
          <w:szCs w:val="28"/>
        </w:rPr>
        <w:t>бсидий, установленных настоящим Положением</w:t>
      </w:r>
      <w:r w:rsidRPr="00E83A14">
        <w:rPr>
          <w:rFonts w:ascii="Times New Roman" w:hAnsi="Times New Roman" w:cs="Times New Roman"/>
          <w:sz w:val="28"/>
          <w:szCs w:val="28"/>
        </w:rPr>
        <w:t xml:space="preserve">, </w:t>
      </w:r>
      <w:r w:rsidR="00B577C6"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E83A14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B577C6" w:rsidRDefault="00B577C6" w:rsidP="00B577C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sz w:val="28"/>
          <w:szCs w:val="28"/>
        </w:rPr>
        <w:t>III. Условия расходования субсидий</w:t>
      </w:r>
    </w:p>
    <w:p w:rsidR="00045986" w:rsidRPr="009D652B" w:rsidRDefault="00045986" w:rsidP="00B577C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1</w:t>
      </w:r>
      <w:r w:rsidR="00B577C6">
        <w:rPr>
          <w:rFonts w:ascii="Times New Roman" w:hAnsi="Times New Roman" w:cs="Times New Roman"/>
          <w:sz w:val="28"/>
          <w:szCs w:val="28"/>
        </w:rPr>
        <w:t>1. О</w:t>
      </w:r>
      <w:r w:rsidRPr="00E83A14">
        <w:rPr>
          <w:rFonts w:ascii="Times New Roman" w:hAnsi="Times New Roman" w:cs="Times New Roman"/>
          <w:sz w:val="28"/>
          <w:szCs w:val="28"/>
        </w:rPr>
        <w:t xml:space="preserve">существление расходов производится с лицевых счетов получателей или с лицевых счетов муниципальных казенных учреждений, уполномоченных </w:t>
      </w:r>
      <w:r w:rsidR="00B577C6"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E83A14">
        <w:rPr>
          <w:rFonts w:ascii="Times New Roman" w:hAnsi="Times New Roman" w:cs="Times New Roman"/>
          <w:sz w:val="28"/>
          <w:szCs w:val="28"/>
        </w:rPr>
        <w:t>, 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B577C6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12. </w:t>
      </w:r>
      <w:r w:rsidR="00B577C6" w:rsidRPr="00B577C6">
        <w:rPr>
          <w:rFonts w:ascii="Times New Roman" w:hAnsi="Times New Roman" w:cs="Times New Roman"/>
          <w:sz w:val="28"/>
          <w:szCs w:val="28"/>
        </w:rPr>
        <w:t>Администрация района и орган</w:t>
      </w:r>
      <w:r w:rsidR="00B577C6">
        <w:rPr>
          <w:rFonts w:ascii="Times New Roman" w:hAnsi="Times New Roman" w:cs="Times New Roman"/>
          <w:sz w:val="28"/>
          <w:szCs w:val="28"/>
        </w:rPr>
        <w:t>ы</w:t>
      </w:r>
      <w:r w:rsidR="00B577C6" w:rsidRPr="00B577C6"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контроля осуществляют обязательную проверку соблюдения условий, целей и порядка предоставления субсидий получателями.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13. Остаток бюджетных средств, не использованный получателями в текущем финансовом году, подлежит возврату в бюджет</w:t>
      </w:r>
      <w:r w:rsidR="00B577C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83A14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и Новосибирской области.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14.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 xml:space="preserve">15. Получатели несут ответственность за </w:t>
      </w:r>
      <w:proofErr w:type="spellStart"/>
      <w:r w:rsidRPr="00E83A14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E83A14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использования субсидии в соответствии с Соглашением.</w:t>
      </w:r>
    </w:p>
    <w:p w:rsidR="000E0866" w:rsidRPr="00E83A14" w:rsidRDefault="000E0866" w:rsidP="00B57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7B94" w:rsidRPr="00E83A14" w:rsidRDefault="001D7B94" w:rsidP="00B577C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D7B94" w:rsidRPr="00E83A14" w:rsidSect="00027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866"/>
    <w:rsid w:val="00045986"/>
    <w:rsid w:val="000E0866"/>
    <w:rsid w:val="001935FF"/>
    <w:rsid w:val="001D7B94"/>
    <w:rsid w:val="0034268E"/>
    <w:rsid w:val="003B2FC2"/>
    <w:rsid w:val="00427479"/>
    <w:rsid w:val="004E2CC4"/>
    <w:rsid w:val="0058062F"/>
    <w:rsid w:val="006C6E12"/>
    <w:rsid w:val="00AD583B"/>
    <w:rsid w:val="00B577C6"/>
    <w:rsid w:val="00C20BD4"/>
    <w:rsid w:val="00CD7717"/>
    <w:rsid w:val="00D472FF"/>
    <w:rsid w:val="00E83A14"/>
    <w:rsid w:val="00EA05EE"/>
    <w:rsid w:val="00EB02D5"/>
    <w:rsid w:val="00ED59C7"/>
    <w:rsid w:val="00F40D13"/>
    <w:rsid w:val="00F8242F"/>
    <w:rsid w:val="00FF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7183C-A56D-41AC-8E34-3DE00485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8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08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E83A14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F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24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1493E1964B58EFA52CA3E41579F60D332A4A9417F2996561F6EC3F3FADC88BBBA9F444B105F3EFA72E08774186BFDA8C698C91B9C762E457F3D420j952E" TargetMode="External"/><Relationship Id="rId5" Type="http://schemas.openxmlformats.org/officeDocument/2006/relationships/hyperlink" Target="consultantplus://offline/ref=BF1493E1964B58EFA52CA3F21615A8043923109A12FA90343DA1EA6860FDCEDEE9E9AA1DF042E0EFA5300B7747j854E" TargetMode="External"/><Relationship Id="rId4" Type="http://schemas.openxmlformats.org/officeDocument/2006/relationships/hyperlink" Target="consultantplus://offline/ref=BF1493E1964B58EFA52CA3E41579F60D332A4A9417F19F6666F3EC3F3FADC88BBBA9F444B105F3EFA72F0D744286BFDA8C698C91B9C762E457F3D420j95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Я</cp:lastModifiedBy>
  <cp:revision>6</cp:revision>
  <cp:lastPrinted>2019-12-26T04:49:00Z</cp:lastPrinted>
  <dcterms:created xsi:type="dcterms:W3CDTF">2019-12-24T08:07:00Z</dcterms:created>
  <dcterms:modified xsi:type="dcterms:W3CDTF">2019-12-26T04:49:00Z</dcterms:modified>
</cp:coreProperties>
</file>